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hd w:fill="002060" w:val="clear"/>
        <w:ind w:left="-630" w:right="-450" w:firstLine="0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ffffff"/>
          <w:sz w:val="52"/>
          <w:szCs w:val="52"/>
          <w:rtl w:val="0"/>
        </w:rPr>
        <w:t xml:space="preserve">SKILLS DEVELOPMENT FUND SECRETARIAT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8640"/>
        </w:tabs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Concept Note Submission Form</w:t>
      </w:r>
    </w:p>
    <w:p w:rsidR="00000000" w:rsidDel="00000000" w:rsidP="00000000" w:rsidRDefault="00000000" w:rsidRPr="00000000" w14:paraId="00000005">
      <w:pPr>
        <w:tabs>
          <w:tab w:val="right" w:pos="8640"/>
        </w:tabs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Windows 1 &amp; 2</w:t>
      </w:r>
    </w:p>
    <w:p w:rsidR="00000000" w:rsidDel="00000000" w:rsidP="00000000" w:rsidRDefault="00000000" w:rsidRPr="00000000" w14:paraId="00000006">
      <w:pPr>
        <w:tabs>
          <w:tab w:val="right" w:pos="8640"/>
        </w:tabs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8640"/>
        </w:tabs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Provider-Driven Labor Market Relevant</w:t>
        <w:br w:type="textWrapping"/>
        <w:t xml:space="preserve">Quality TVET</w:t>
      </w:r>
    </w:p>
    <w:p w:rsidR="00000000" w:rsidDel="00000000" w:rsidP="00000000" w:rsidRDefault="00000000" w:rsidRPr="00000000" w14:paraId="00000008">
      <w:pPr>
        <w:tabs>
          <w:tab w:val="right" w:pos="8640"/>
        </w:tabs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&amp; </w:t>
      </w:r>
    </w:p>
    <w:p w:rsidR="00000000" w:rsidDel="00000000" w:rsidP="00000000" w:rsidRDefault="00000000" w:rsidRPr="00000000" w14:paraId="00000009">
      <w:pPr>
        <w:tabs>
          <w:tab w:val="right" w:pos="8640"/>
        </w:tabs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Support to Businesses in Productive Sectors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</w:t>
      </w:r>
      <w:r w:rsidDel="00000000" w:rsidR="00000000" w:rsidRPr="00000000">
        <w:rPr>
          <w:sz w:val="16"/>
          <w:szCs w:val="16"/>
        </w:rPr>
        <w:drawing>
          <wp:inline distB="0" distT="0" distL="0" distR="0">
            <wp:extent cx="2112264" cy="548640"/>
            <wp:effectExtent b="0" l="0" r="0" t="0"/>
            <wp:docPr descr="C:\Users\WB483914\Pictures\imagesbank.png" id="8" name="image2.png"/>
            <a:graphic>
              <a:graphicData uri="http://schemas.openxmlformats.org/drawingml/2006/picture">
                <pic:pic>
                  <pic:nvPicPr>
                    <pic:cNvPr descr="C:\Users\WB483914\Pictures\imagesbank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548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sz w:val="20"/>
          <w:szCs w:val="20"/>
        </w:rPr>
        <w:drawing>
          <wp:inline distB="0" distT="0" distL="0" distR="0">
            <wp:extent cx="1264890" cy="793836"/>
            <wp:effectExtent b="0" l="0" r="0" t="0"/>
            <wp:docPr descr="C:\Users\Hp\Desktop\download.jpg" id="9" name="image1.jpg"/>
            <a:graphic>
              <a:graphicData uri="http://schemas.openxmlformats.org/drawingml/2006/picture">
                <pic:pic>
                  <pic:nvPicPr>
                    <pic:cNvPr descr="C:\Users\Hp\Desktop\download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4890" cy="7938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20"/>
          <w:tab w:val="right" w:pos="8640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076"/>
          <w:tab w:val="center" w:pos="4537"/>
        </w:tabs>
        <w:spacing w:line="276" w:lineRule="auto"/>
        <w:rPr>
          <w:sz w:val="56"/>
          <w:szCs w:val="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Client: Ministry of Technical and Higher Education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Country: Republic of Sierra Leone</w:t>
      </w:r>
    </w:p>
    <w:p w:rsidR="00000000" w:rsidDel="00000000" w:rsidP="00000000" w:rsidRDefault="00000000" w:rsidRPr="00000000" w14:paraId="0000001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20"/>
          <w:tab w:val="right" w:pos="864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Project: Sierra Leone Skills Development Project</w:t>
      </w:r>
    </w:p>
    <w:p w:rsidR="00000000" w:rsidDel="00000000" w:rsidP="00000000" w:rsidRDefault="00000000" w:rsidRPr="00000000" w14:paraId="0000001A">
      <w:pPr>
        <w:tabs>
          <w:tab w:val="left" w:pos="720"/>
          <w:tab w:val="right" w:pos="864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20"/>
          <w:tab w:val="right" w:pos="864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20"/>
          <w:tab w:val="right" w:pos="864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Reference Number…………………..</w:t>
      </w:r>
    </w:p>
    <w:p w:rsidR="00000000" w:rsidDel="00000000" w:rsidP="00000000" w:rsidRDefault="00000000" w:rsidRPr="00000000" w14:paraId="0000001D">
      <w:pPr>
        <w:tabs>
          <w:tab w:val="left" w:pos="720"/>
          <w:tab w:val="right" w:pos="864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          Complete the form and email it to </w:t>
      </w:r>
      <w:hyperlink r:id="rId9">
        <w:r w:rsidDel="00000000" w:rsidR="00000000" w:rsidRPr="00000000">
          <w:rPr>
            <w:b w:val="1"/>
            <w:i w:val="1"/>
            <w:color w:val="0000ff"/>
            <w:sz w:val="20"/>
            <w:szCs w:val="20"/>
            <w:u w:val="single"/>
            <w:rtl w:val="0"/>
          </w:rPr>
          <w:t xml:space="preserve">grants@sdf.gov.sl</w:t>
        </w:r>
      </w:hyperlink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 not later than 18</w:t>
      </w:r>
      <w:r w:rsidDel="00000000" w:rsidR="00000000" w:rsidRPr="00000000">
        <w:rPr>
          <w:b w:val="1"/>
          <w:i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October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0"/>
          <w:i w:val="0"/>
          <w:color w:val="2f549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2f5496"/>
          <w:sz w:val="22"/>
          <w:szCs w:val="22"/>
          <w:rtl w:val="0"/>
        </w:rPr>
        <w:t xml:space="preserve">WINDOW 1 &amp; 2 CONCEPT NOTE SUBMISSION FORM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0"/>
          <w:i w:val="0"/>
          <w:color w:val="2f549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2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APPLICANTS ELIGIBLE FOR SDF SUPPORT </w:t>
      </w:r>
    </w:p>
    <w:p w:rsidR="00000000" w:rsidDel="00000000" w:rsidP="00000000" w:rsidRDefault="00000000" w:rsidRPr="00000000" w14:paraId="00000032">
      <w:pPr>
        <w:spacing w:line="4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20" w:firstLine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PLEASE READ THIS IMPORTANT INFORMATION BEFORE YOU FILL IN THE APPLICATION!</w:t>
      </w:r>
    </w:p>
    <w:p w:rsidR="00000000" w:rsidDel="00000000" w:rsidP="00000000" w:rsidRDefault="00000000" w:rsidRPr="00000000" w14:paraId="00000034">
      <w:pPr>
        <w:spacing w:line="24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52.00000000000003" w:lineRule="auto"/>
        <w:ind w:left="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Skills Development Fund (SDF) has two ‘windows’, catering for different target groups. Window 1 will support improvement of the quality and relevance of formal and non-formal TVET, and Window 2  will address skills gaps and skills shortage experienced by private enterprises in the formal and informal sectors of the economy.</w:t>
      </w:r>
    </w:p>
    <w:p w:rsidR="00000000" w:rsidDel="00000000" w:rsidP="00000000" w:rsidRDefault="00000000" w:rsidRPr="00000000" w14:paraId="00000036">
      <w:pPr>
        <w:spacing w:line="20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2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Eligible Beneficiaries for Window 1</w:t>
      </w:r>
    </w:p>
    <w:p w:rsidR="00000000" w:rsidDel="00000000" w:rsidP="00000000" w:rsidRDefault="00000000" w:rsidRPr="00000000" w14:paraId="00000038">
      <w:pPr>
        <w:spacing w:line="1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training provider is considered eligible to apply for Window 1 if: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tabs>
          <w:tab w:val="left" w:pos="740"/>
        </w:tabs>
        <w:spacing w:line="244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training provider is either a registered public, private or non-profit entity, evidenced by an up to date certificate of registration. Providers that apply as a consortium must include a signed letter from the entities in the consortium indicating their agreement to form a consortium for the purposes of the grant; and consequently providing a Power of Attorney indicating which of the consortium members will be dealing with the Secretariat.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14.399999999999999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tabs>
          <w:tab w:val="left" w:pos="740"/>
        </w:tabs>
        <w:spacing w:line="242.99999999999997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training provider has a track record of operating functional training program(s) in subject areas related to the application. For new proposed formal TVET courses, the training provider has a track record of operating functional training program(s) in the department where the new course will be offered.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tabs>
          <w:tab w:val="left" w:pos="740"/>
        </w:tabs>
        <w:spacing w:line="245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training provider must have the required teaching staff and facilities necessary for providing the proposed training course(s) at an acceptable level.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tabs>
          <w:tab w:val="left" w:pos="740"/>
        </w:tabs>
        <w:spacing w:line="25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Priority will be given to training providers who demonstrate commitment to engage with an appropriate industry and/or private sector.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2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Eligible Beneficiaries for Window 2</w:t>
      </w:r>
    </w:p>
    <w:p w:rsidR="00000000" w:rsidDel="00000000" w:rsidP="00000000" w:rsidRDefault="00000000" w:rsidRPr="00000000" w14:paraId="00000041">
      <w:pPr>
        <w:spacing w:line="4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For Window 2, the applicant must meet the following criteria:</w:t>
      </w:r>
    </w:p>
    <w:p w:rsidR="00000000" w:rsidDel="00000000" w:rsidP="00000000" w:rsidRDefault="00000000" w:rsidRPr="00000000" w14:paraId="00000043">
      <w:pPr>
        <w:spacing w:line="4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 an informal sector member-based organization/association/coop or a registered company/Business.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company/business/organization/coop must have been in existence for at least 2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Employee/membership composition should be majority Sierra Leonean nationality.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Employee/membership composition of 25% youth and/or women.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Must be from the 5 targeted sectors: agriculture, tourism, extractives, construction, and renewable energy.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demonstrable commercial viability.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proposed training must benefit a minimum of 25 proposed trainees across the informal and formal sectors.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740"/>
        </w:tabs>
        <w:spacing w:line="301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0"/>
          <w:szCs w:val="20"/>
        </w:rPr>
        <w:sectPr>
          <w:footerReference r:id="rId10" w:type="default"/>
          <w:footerReference r:id="rId11" w:type="first"/>
          <w:pgSz w:h="16838" w:w="11900" w:orient="portrait"/>
          <w:pgMar w:bottom="155" w:top="832" w:left="1440" w:right="1426" w:header="0" w:footer="0"/>
          <w:pgNumType w:start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5"/>
        <w:gridCol w:w="360"/>
        <w:gridCol w:w="2250"/>
        <w:gridCol w:w="2292"/>
        <w:gridCol w:w="2293"/>
        <w:tblGridChange w:id="0">
          <w:tblGrid>
            <w:gridCol w:w="2155"/>
            <w:gridCol w:w="360"/>
            <w:gridCol w:w="2250"/>
            <w:gridCol w:w="2292"/>
            <w:gridCol w:w="2293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5"/>
            <w:shd w:fill="deeaf6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SECTION 1: CONTACT DETAILS OF APPLICANT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Name of applying organization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Type of applicant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Company/association/training institution/NGO/other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Administrative  address</w:t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Town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Province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Operational site (If different from administrative address)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Number of Branches/Outlets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Mobile Telephone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Email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Website (If any)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5"/>
            <w:shd w:fill="deeaf6" w:val="clear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FIRST CONTACT PERSON WITHIN THE ORGANISATION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First 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Mobile Telephone 1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Last 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Mobile Telephone 1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Position in Organisation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5"/>
            <w:shd w:fill="deeaf6" w:val="clear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SECOND CONTACT PERSON WITHIN THE ORGANISATION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First 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Mobile Telephone 1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Last 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Mobile Telephone 1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Position in Organisation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5"/>
        <w:gridCol w:w="360"/>
        <w:gridCol w:w="2250"/>
        <w:gridCol w:w="2292"/>
        <w:gridCol w:w="2293"/>
        <w:tblGridChange w:id="0">
          <w:tblGrid>
            <w:gridCol w:w="2155"/>
            <w:gridCol w:w="360"/>
            <w:gridCol w:w="2250"/>
            <w:gridCol w:w="2292"/>
            <w:gridCol w:w="2293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5"/>
            <w:shd w:fill="deeaf6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SECTION 2: APPLICANT’S LEGAL STATUS AND KEY ACTIVITIES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5"/>
            <w:shd w:fill="deeaf6" w:val="clear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LEGAL STATUS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Registration Date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Registration no.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Bankers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Tax Identification No. (TIN)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 no. of Employees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Year Established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5"/>
            <w:shd w:fill="deeaf6" w:val="clear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CORE ACTIVITIES</w:t>
            </w:r>
          </w:p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Summarize the four most important activities/products (for companies) or course offered (for training institutions)</w:t>
            </w:r>
          </w:p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Activity/Course 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Activity/Course 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Activity/Course 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Activity/Course 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SECTION 3: PROJECT FUNDING APPLICATION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TITLE OF APPLICATION</w:t>
            </w:r>
          </w:p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Please in one sentence describe what the focus of the application is</w:t>
            </w:r>
          </w:p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DETAILED OUTLINE OF ACTIVITY TO THE SUPPORTED BY SDF</w:t>
            </w:r>
          </w:p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Give a detailed summary of the activities for which you request SDF support (Max 30 lines)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WHAT IS THE PROBLEM YOU WHAT TO ADDRESS AND WHY DO YOU THINK THAT THE PROPOSED ACTIVITY WILL RESOLVE IT?</w:t>
            </w:r>
          </w:p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(Max 30 lines)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JUSTIFY WHY YOU NEED A GRANT TO EXECUTE THIS PROJECT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? Explain why this project cannot be executed without a grant from SDF. (Max 30 lines)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"/>
        <w:gridCol w:w="5698"/>
        <w:gridCol w:w="3117"/>
        <w:tblGridChange w:id="0">
          <w:tblGrid>
            <w:gridCol w:w="535"/>
            <w:gridCol w:w="5698"/>
            <w:gridCol w:w="3117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3"/>
            <w:shd w:fill="deeaf6" w:val="clea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SECTION 4: INDICATIVE BUDGET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3"/>
            <w:shd w:fill="deeaf6" w:val="clear"/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BUDGET SUMMARY</w:t>
            </w:r>
          </w:p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List the most important activities you are soliciting funding for and the indicative budget for each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Budget (SLL)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ind w:left="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I, …………………………………………….. (name), declare that I have the power and permission of the Governing Body of ………………………………………………….. (name of applying organization) to submit this application. I also declare that the above information is true and correct to the best of my knowledge.</w:t>
      </w:r>
    </w:p>
    <w:p w:rsidR="00000000" w:rsidDel="00000000" w:rsidP="00000000" w:rsidRDefault="00000000" w:rsidRPr="00000000" w14:paraId="00000143">
      <w:pPr>
        <w:spacing w:line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325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ind w:left="1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Place:</w:t>
      </w:r>
    </w:p>
    <w:p w:rsidR="00000000" w:rsidDel="00000000" w:rsidP="00000000" w:rsidRDefault="00000000" w:rsidRPr="00000000" w14:paraId="00000147">
      <w:pPr>
        <w:spacing w:line="241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ind w:left="1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Date:</w:t>
      </w:r>
    </w:p>
    <w:p w:rsidR="00000000" w:rsidDel="00000000" w:rsidP="00000000" w:rsidRDefault="00000000" w:rsidRPr="00000000" w14:paraId="00000149">
      <w:pPr>
        <w:spacing w:line="241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ind w:left="1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Signature:</w:t>
      </w:r>
    </w:p>
    <w:p w:rsidR="00000000" w:rsidDel="00000000" w:rsidP="00000000" w:rsidRDefault="00000000" w:rsidRPr="00000000" w14:paraId="0000014B">
      <w:pPr>
        <w:spacing w:line="241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ind w:left="1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Office stamp:</w:t>
      </w:r>
    </w:p>
    <w:p w:rsidR="00000000" w:rsidDel="00000000" w:rsidP="00000000" w:rsidRDefault="00000000" w:rsidRPr="00000000" w14:paraId="0000014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8" w:w="11900" w:orient="portrait"/>
      <w:pgMar w:bottom="411" w:top="832" w:left="1440" w:right="826" w:header="0" w:footer="28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739E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5D1BF7"/>
    <w:pPr>
      <w:tabs>
        <w:tab w:val="center" w:pos="4320"/>
        <w:tab w:val="right" w:pos="8640"/>
      </w:tabs>
    </w:pPr>
    <w:rPr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5D1BF7"/>
    <w:rPr>
      <w:rFonts w:ascii="Times New Roman" w:cs="Times New Roman" w:eastAsia="Times New Roman" w:hAnsi="Times New Roman"/>
      <w:sz w:val="24"/>
      <w:szCs w:val="20"/>
    </w:rPr>
  </w:style>
  <w:style w:type="paragraph" w:styleId="ListParagraph">
    <w:name w:val="List Paragraph"/>
    <w:aliases w:val="Citation List,본문(내용),List Paragraph (numbered (a)),Colorful List - Accent 11,Bullets,References,Title Style 1,Numbered List Paragraph,lp1,Numbered Paragraph,Main numbered paragraph,123 List Paragraph,List Paragraph nowy,Liste 1,Normal 2"/>
    <w:basedOn w:val="Normal"/>
    <w:link w:val="ListParagraphChar"/>
    <w:qFormat w:val="1"/>
    <w:rsid w:val="005D1BF7"/>
    <w:pPr>
      <w:ind w:left="720"/>
      <w:contextualSpacing w:val="1"/>
    </w:pPr>
  </w:style>
  <w:style w:type="character" w:styleId="ListParagraphChar" w:customStyle="1">
    <w:name w:val="List Paragraph Char"/>
    <w:aliases w:val="Citation List Char,본문(내용) Char,List Paragraph (numbered (a)) Char,Colorful List - Accent 11 Char,Bullets Char,References Char,Title Style 1 Char,Numbered List Paragraph Char,lp1 Char,Numbered Paragraph Char,123 List Paragraph Char"/>
    <w:basedOn w:val="DefaultParagraphFont"/>
    <w:link w:val="ListParagraph"/>
    <w:qFormat w:val="1"/>
    <w:rsid w:val="005D1BF7"/>
    <w:rPr>
      <w:rFonts w:ascii="Times New Roman" w:cs="Times New Roman" w:eastAsia="Times New Roman" w:hAnsi="Times New Roman"/>
      <w:sz w:val="24"/>
      <w:szCs w:val="24"/>
    </w:rPr>
  </w:style>
  <w:style w:type="character" w:styleId="fontstyle01" w:customStyle="1">
    <w:name w:val="fontstyle01"/>
    <w:basedOn w:val="DefaultParagraphFont"/>
    <w:rsid w:val="005D1BF7"/>
    <w:rPr>
      <w:rFonts w:ascii="Calibri-Bold" w:hAnsi="Calibri-Bold" w:hint="default"/>
      <w:b w:val="1"/>
      <w:bCs w:val="1"/>
      <w:i w:val="0"/>
      <w:iCs w:val="0"/>
      <w:color w:val="2f5496"/>
      <w:sz w:val="22"/>
      <w:szCs w:val="22"/>
    </w:rPr>
  </w:style>
  <w:style w:type="character" w:styleId="fontstyle21" w:customStyle="1">
    <w:name w:val="fontstyle21"/>
    <w:basedOn w:val="DefaultParagraphFont"/>
    <w:rsid w:val="005D1BF7"/>
    <w:rPr>
      <w:rFonts w:ascii="Calibri" w:cs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D1BF7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D1BF7"/>
    <w:rPr>
      <w:rFonts w:ascii="Tahoma" w:cs="Tahoma" w:eastAsia="Times New Roman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B612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93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435DE5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435DE5"/>
    <w:rPr>
      <w:rFonts w:ascii="Times New Roman" w:cs="Times New Roman" w:eastAsia="Times New Roman" w:hAnsi="Times New Roman"/>
      <w:sz w:val="20"/>
      <w:szCs w:val="20"/>
    </w:rPr>
  </w:style>
  <w:style w:type="character" w:styleId="FootnoteReference">
    <w:name w:val="footnote reference"/>
    <w:link w:val="Char2"/>
    <w:unhideWhenUsed w:val="1"/>
    <w:qFormat w:val="1"/>
    <w:rsid w:val="00435DE5"/>
    <w:rPr>
      <w:szCs w:val="16"/>
      <w:vertAlign w:val="superscript"/>
    </w:rPr>
  </w:style>
  <w:style w:type="paragraph" w:styleId="Char2" w:customStyle="1">
    <w:name w:val="Char2"/>
    <w:basedOn w:val="Normal"/>
    <w:link w:val="FootnoteReference"/>
    <w:rsid w:val="00435DE5"/>
    <w:pPr>
      <w:tabs>
        <w:tab w:val="left" w:pos="720"/>
      </w:tabs>
      <w:spacing w:after="160" w:line="240" w:lineRule="exact"/>
    </w:pPr>
    <w:rPr>
      <w:rFonts w:asciiTheme="minorHAnsi" w:cstheme="minorBidi" w:eastAsiaTheme="minorHAnsi" w:hAnsiTheme="minorHAnsi"/>
      <w:sz w:val="22"/>
      <w:szCs w:val="16"/>
      <w:vertAlign w:val="superscript"/>
    </w:rPr>
  </w:style>
  <w:style w:type="table" w:styleId="TableGrid1" w:customStyle="1">
    <w:name w:val="Table Grid1"/>
    <w:basedOn w:val="TableNormal"/>
    <w:next w:val="TableGrid"/>
    <w:uiPriority w:val="39"/>
    <w:rsid w:val="005C611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72033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334"/>
    <w:rPr>
      <w:rFonts w:ascii="Times New Roman" w:cs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C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C27C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C27C7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C27C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C27C7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yperlink" Target="mailto:grants@sdfs.gov.s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Z/OKiw2TsBrSCPxFiAUuvFZsbA==">AMUW2mW5y/z2iM6/UC3oEOcZ1lOruDHmQqqEw7pKYvSlc/sgmB6FL1/U8LfUYii5jWDpnsU0ZvAL1lelTKJNYPZv+K319ZTIyB3Ohs+bJ+X3iUopTNjJ4NqDb3PoWrnEXHkvmdAwMGPR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2020-08-03T12:16:00Z</dcterms:created>
  <dc:creator>Windows User</dc:creator>
</cp:coreProperties>
</file>